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C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36"/>
        </w:rPr>
        <w:t>AIGC与可视化创作大赛章程</w:t>
      </w:r>
    </w:p>
    <w:p w14:paraId="2B0A1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</w:p>
    <w:p w14:paraId="0CE3C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第一章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总则</w:t>
      </w:r>
    </w:p>
    <w:p w14:paraId="3641D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第一条　AIGC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（人工智能生成内容）</w:t>
      </w:r>
      <w:r>
        <w:rPr>
          <w:rFonts w:hint="eastAsia" w:ascii="仿宋" w:hAnsi="仿宋" w:eastAsia="仿宋" w:cs="仿宋"/>
          <w:color w:val="auto"/>
        </w:rPr>
        <w:t>与可视化创作大赛是由中国传媒大学、中国新闻技术工作者联合会联合</w:t>
      </w:r>
      <w:r>
        <w:rPr>
          <w:rFonts w:hint="eastAsia" w:ascii="仿宋" w:hAnsi="仿宋" w:eastAsia="仿宋" w:cs="仿宋"/>
          <w:color w:val="auto"/>
          <w:lang w:val="en-US" w:eastAsia="zh-CN"/>
        </w:rPr>
        <w:t>发起</w:t>
      </w:r>
      <w:r>
        <w:rPr>
          <w:rFonts w:hint="eastAsia" w:ascii="仿宋" w:hAnsi="仿宋" w:eastAsia="仿宋" w:cs="仿宋"/>
          <w:color w:val="auto"/>
        </w:rPr>
        <w:t>主办的一项面向全国相关机构及个人的</w:t>
      </w:r>
      <w:r>
        <w:rPr>
          <w:rFonts w:hint="eastAsia" w:ascii="仿宋" w:hAnsi="仿宋" w:eastAsia="仿宋" w:cs="仿宋"/>
          <w:color w:val="auto"/>
          <w:lang w:val="en-US" w:eastAsia="zh-CN"/>
        </w:rPr>
        <w:t>全国性、</w:t>
      </w:r>
      <w:r>
        <w:rPr>
          <w:rFonts w:hint="eastAsia" w:ascii="仿宋" w:hAnsi="仿宋" w:eastAsia="仿宋" w:cs="仿宋"/>
          <w:color w:val="auto"/>
        </w:rPr>
        <w:t>公益性、专业性</w:t>
      </w:r>
      <w:r>
        <w:rPr>
          <w:rFonts w:hint="eastAsia" w:ascii="仿宋" w:hAnsi="仿宋" w:eastAsia="仿宋" w:cs="仿宋"/>
          <w:color w:val="auto"/>
          <w:lang w:eastAsia="zh-CN"/>
        </w:rPr>
        <w:t>、</w:t>
      </w:r>
      <w:r>
        <w:rPr>
          <w:rFonts w:hint="eastAsia" w:ascii="仿宋" w:hAnsi="仿宋" w:eastAsia="仿宋" w:cs="仿宋"/>
          <w:color w:val="auto"/>
        </w:rPr>
        <w:t>实践性创作竞赛活动。</w:t>
      </w:r>
      <w:r>
        <w:rPr>
          <w:rFonts w:hint="eastAsia" w:ascii="仿宋" w:hAnsi="仿宋" w:eastAsia="仿宋" w:cs="仿宋"/>
          <w:color w:val="auto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</w:rPr>
        <w:t>规范AIGC与可视化创作大赛的组织管理工作，特制定本章程。</w:t>
      </w:r>
    </w:p>
    <w:p w14:paraId="138B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条　大赛宗旨。深入贯彻落实国家关于推动人工智能创新发展的战略部署，促进AIGC与可视化技术在传媒</w:t>
      </w:r>
      <w:r>
        <w:rPr>
          <w:rFonts w:hint="eastAsia" w:ascii="仿宋" w:hAnsi="仿宋" w:eastAsia="仿宋" w:cs="仿宋"/>
          <w:color w:val="auto"/>
          <w:lang w:val="en-US" w:eastAsia="zh-CN"/>
        </w:rPr>
        <w:t>等相关</w:t>
      </w:r>
      <w:r>
        <w:rPr>
          <w:rFonts w:hint="eastAsia" w:ascii="仿宋" w:hAnsi="仿宋" w:eastAsia="仿宋" w:cs="仿宋"/>
          <w:color w:val="auto"/>
        </w:rPr>
        <w:t>领域的应用创新，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培育激励</w:t>
      </w:r>
      <w:r>
        <w:rPr>
          <w:rFonts w:hint="eastAsia" w:ascii="仿宋" w:hAnsi="仿宋" w:eastAsia="仿宋" w:cs="仿宋"/>
          <w:color w:val="auto"/>
        </w:rPr>
        <w:t>优秀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创作者，推动技术与应用深度融合，</w:t>
      </w:r>
      <w:r>
        <w:rPr>
          <w:rFonts w:hint="eastAsia" w:ascii="仿宋" w:hAnsi="仿宋" w:eastAsia="仿宋" w:cs="仿宋"/>
          <w:color w:val="auto"/>
        </w:rPr>
        <w:t>助力培育新质传播力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。</w:t>
      </w:r>
    </w:p>
    <w:p w14:paraId="0B9D3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</w:rPr>
        <w:t>条　大赛性质</w:t>
      </w:r>
      <w:r>
        <w:rPr>
          <w:rFonts w:hint="eastAsia" w:ascii="仿宋" w:hAnsi="仿宋" w:eastAsia="仿宋" w:cs="仿宋"/>
          <w:color w:val="auto"/>
          <w:lang w:eastAsia="zh-CN"/>
        </w:rPr>
        <w:t>。</w:t>
      </w:r>
      <w:r>
        <w:rPr>
          <w:rFonts w:hint="eastAsia" w:ascii="仿宋" w:hAnsi="仿宋" w:eastAsia="仿宋" w:cs="仿宋"/>
          <w:color w:val="auto"/>
        </w:rPr>
        <w:t>大赛为公益性赛事，</w:t>
      </w:r>
      <w:r>
        <w:rPr>
          <w:rFonts w:hint="eastAsia" w:ascii="仿宋" w:hAnsi="仿宋" w:eastAsia="仿宋" w:cs="仿宋"/>
          <w:color w:val="auto"/>
          <w:lang w:val="en-US" w:eastAsia="zh-CN"/>
        </w:rPr>
        <w:t>主办方</w:t>
      </w:r>
      <w:r>
        <w:rPr>
          <w:rFonts w:hint="eastAsia" w:ascii="仿宋" w:hAnsi="仿宋" w:eastAsia="仿宋" w:cs="仿宋"/>
          <w:color w:val="auto"/>
        </w:rPr>
        <w:t>不向参赛者收取任何报名费用、评审费用及其他费用。</w:t>
      </w:r>
    </w:p>
    <w:p w14:paraId="02C21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>第四条　大赛</w:t>
      </w:r>
      <w:r>
        <w:rPr>
          <w:rFonts w:hint="eastAsia" w:ascii="仿宋" w:hAnsi="仿宋" w:eastAsia="仿宋" w:cs="仿宋"/>
          <w:color w:val="auto"/>
          <w:lang w:val="en-US" w:eastAsia="zh-CN"/>
        </w:rPr>
        <w:t>内容。运用AIGC与可视化技术创作的各类作品均可参赛。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设置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六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个创作赛道和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两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个组织赛道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视赛事进展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及需要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，主办方保留增设限时现场挑战赛、垂类分赛道、专业视听场景分赛道等的权利。创作赛道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eastAsia="zh-CN"/>
          <w14:ligatures w14:val="none"/>
        </w:rPr>
        <w:t>、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组织赛道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均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分机构组和个人组两大组别，分组评审，互不交叉。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具体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赛道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要求</w:t>
      </w:r>
      <w:r>
        <w:rPr>
          <w:rFonts w:hint="eastAsia" w:ascii="仿宋" w:hAnsi="仿宋" w:eastAsia="仿宋" w:cs="仿宋"/>
          <w:color w:val="auto"/>
        </w:rPr>
        <w:t>，由</w:t>
      </w:r>
      <w:r>
        <w:rPr>
          <w:rFonts w:hint="eastAsia" w:ascii="仿宋" w:hAnsi="仿宋" w:eastAsia="仿宋" w:cs="仿宋"/>
          <w:color w:val="auto"/>
          <w:lang w:val="en-US" w:eastAsia="zh-CN"/>
        </w:rPr>
        <w:t>大赛</w:t>
      </w:r>
      <w:r>
        <w:rPr>
          <w:rFonts w:hint="eastAsia" w:ascii="仿宋" w:hAnsi="仿宋" w:eastAsia="仿宋" w:cs="仿宋"/>
          <w:color w:val="auto"/>
        </w:rPr>
        <w:t>组委会在当届大赛通知中予以明确。</w:t>
      </w:r>
    </w:p>
    <w:p w14:paraId="11443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</w:rPr>
        <w:t>条　大赛原则。坚持</w:t>
      </w:r>
      <w:r>
        <w:rPr>
          <w:rFonts w:hint="eastAsia" w:ascii="仿宋" w:hAnsi="仿宋" w:eastAsia="仿宋" w:cs="仿宋"/>
          <w:color w:val="auto"/>
          <w:lang w:val="en-US" w:eastAsia="zh-CN"/>
        </w:rPr>
        <w:t>公开</w:t>
      </w:r>
      <w:r>
        <w:rPr>
          <w:rFonts w:hint="eastAsia" w:ascii="仿宋" w:hAnsi="仿宋" w:eastAsia="仿宋" w:cs="仿宋"/>
          <w:color w:val="auto"/>
        </w:rPr>
        <w:t>公平公正、技术向善、创新引领、分类评价。</w:t>
      </w:r>
    </w:p>
    <w:p w14:paraId="290D8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</w:pPr>
      <w:r>
        <w:rPr>
          <w:rFonts w:hint="eastAsia" w:ascii="仿宋" w:hAnsi="仿宋" w:eastAsia="仿宋" w:cs="仿宋"/>
          <w:color w:val="auto"/>
        </w:rPr>
        <w:t>（一）</w:t>
      </w:r>
      <w:r>
        <w:rPr>
          <w:rFonts w:hint="eastAsia" w:ascii="仿宋" w:hAnsi="仿宋" w:eastAsia="仿宋" w:cs="仿宋"/>
          <w:color w:val="auto"/>
          <w:lang w:val="en-US" w:eastAsia="zh-CN"/>
        </w:rPr>
        <w:t>公开</w:t>
      </w:r>
      <w:r>
        <w:rPr>
          <w:rFonts w:hint="eastAsia" w:ascii="仿宋" w:hAnsi="仿宋" w:eastAsia="仿宋" w:cs="仿宋"/>
          <w:color w:val="auto"/>
        </w:rPr>
        <w:t>公平公正原则：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评审过程实行回避制度，评审专家与参赛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者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之间不得存在利益关联，</w:t>
      </w:r>
      <w:r>
        <w:rPr>
          <w:rFonts w:hint="eastAsia" w:ascii="仿宋" w:hAnsi="仿宋" w:eastAsia="仿宋" w:cs="仿宋"/>
          <w:color w:val="auto"/>
        </w:rPr>
        <w:t>评审过程公开透明，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确保评分客观公正。</w:t>
      </w:r>
    </w:p>
    <w:p w14:paraId="62622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（二）科学规范原则：建立多维度、标准化的评审指标体系，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实行综合评价，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确保评审结果的科学性与公信力。</w:t>
      </w:r>
    </w:p>
    <w:p w14:paraId="1BC8E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（三）分类分级原则：根据参赛对象的不同特点和创作条件，采用有所区别的评审标准和晋级比例，分组评审，互不交叉。</w:t>
      </w:r>
    </w:p>
    <w:p w14:paraId="35BCB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（四）优中选优原则：在确保作品质量的基础上，兼顾作品的思想性、导向性与艺术性，真正遴选出具有行业引领价值的优秀作品。</w:t>
      </w:r>
    </w:p>
    <w:p w14:paraId="384F6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</w:rPr>
        <w:t>条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举办周期。大赛每年举办一届。</w:t>
      </w:r>
      <w:r>
        <w:rPr>
          <w:rFonts w:hint="eastAsia" w:ascii="仿宋" w:hAnsi="仿宋" w:eastAsia="仿宋" w:cs="仿宋"/>
          <w:color w:val="auto"/>
        </w:rPr>
        <w:t>首届大赛于2026年举办。</w:t>
      </w:r>
    </w:p>
    <w:p w14:paraId="14923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第二章　组织机构</w:t>
      </w:r>
    </w:p>
    <w:p w14:paraId="0E48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</w:rPr>
        <w:t>条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</w:rPr>
        <w:t>大赛设立组织委员会（简称“组委会”），由主办单位、承办单位、协办单位</w:t>
      </w:r>
      <w:r>
        <w:rPr>
          <w:rFonts w:hint="eastAsia" w:ascii="仿宋" w:hAnsi="仿宋" w:eastAsia="仿宋" w:cs="仿宋"/>
          <w:color w:val="auto"/>
          <w:lang w:val="en-US" w:eastAsia="zh-CN"/>
        </w:rPr>
        <w:t>相关负责人组成，设主任、副主任、委员若干名，名单在大赛官方网站公布。</w:t>
      </w:r>
    </w:p>
    <w:p w14:paraId="3A046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>组委会负责大赛的组织领导和统筹协调工作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lang w:val="en-US" w:eastAsia="zh-CN"/>
        </w:rPr>
        <w:t>职责包括：</w:t>
      </w:r>
    </w:p>
    <w:p w14:paraId="0A071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1.审议、修改竞赛章程；</w:t>
      </w:r>
    </w:p>
    <w:p w14:paraId="2A2C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2.筹集竞赛组织、评审、激励所需经费；</w:t>
      </w:r>
    </w:p>
    <w:p w14:paraId="572AB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</w:rPr>
        <w:t>.接受对参赛项目资格的质疑投诉并进行判定；</w:t>
      </w:r>
    </w:p>
    <w:p w14:paraId="29BE4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4.对评审过程、评审结果等进行管理监督，确保大赛的公开、公平、公正；</w:t>
      </w:r>
    </w:p>
    <w:p w14:paraId="53FA3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5.完成大赛主办方交办给组委会的其他与大赛相关的任务。</w:t>
      </w:r>
    </w:p>
    <w:p w14:paraId="21A26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</w:rPr>
        <w:t>条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 大</w:t>
      </w:r>
      <w:r>
        <w:rPr>
          <w:rFonts w:hint="eastAsia" w:ascii="仿宋" w:hAnsi="仿宋" w:eastAsia="仿宋" w:cs="仿宋"/>
          <w:color w:val="auto"/>
        </w:rPr>
        <w:t>赛设立</w:t>
      </w:r>
      <w:r>
        <w:rPr>
          <w:rFonts w:hint="eastAsia" w:ascii="仿宋" w:hAnsi="仿宋" w:eastAsia="仿宋" w:cs="仿宋"/>
          <w:color w:val="auto"/>
          <w:lang w:val="en-US" w:eastAsia="zh-CN"/>
        </w:rPr>
        <w:t>专家</w:t>
      </w:r>
      <w:r>
        <w:rPr>
          <w:rFonts w:hint="eastAsia" w:ascii="仿宋" w:hAnsi="仿宋" w:eastAsia="仿宋" w:cs="仿宋"/>
          <w:color w:val="auto"/>
        </w:rPr>
        <w:t>评审委员会（简称“</w:t>
      </w:r>
      <w:r>
        <w:rPr>
          <w:rFonts w:hint="eastAsia" w:ascii="仿宋" w:hAnsi="仿宋" w:eastAsia="仿宋" w:cs="仿宋"/>
          <w:color w:val="auto"/>
          <w:lang w:val="en-US" w:eastAsia="zh-CN"/>
        </w:rPr>
        <w:t>评</w:t>
      </w:r>
      <w:r>
        <w:rPr>
          <w:rFonts w:hint="eastAsia" w:ascii="仿宋" w:hAnsi="仿宋" w:eastAsia="仿宋" w:cs="仿宋"/>
          <w:color w:val="auto"/>
        </w:rPr>
        <w:t>委会”），由组委会聘请</w:t>
      </w:r>
      <w:r>
        <w:rPr>
          <w:rFonts w:hint="eastAsia" w:ascii="仿宋" w:hAnsi="仿宋" w:eastAsia="仿宋" w:cs="仿宋"/>
          <w:color w:val="auto"/>
          <w:lang w:val="en-US" w:eastAsia="zh-CN"/>
        </w:rPr>
        <w:t>主管部门、学界、业界相关</w:t>
      </w:r>
      <w:r>
        <w:rPr>
          <w:rFonts w:hint="eastAsia" w:ascii="仿宋" w:hAnsi="仿宋" w:eastAsia="仿宋" w:cs="仿宋"/>
          <w:color w:val="auto"/>
        </w:rPr>
        <w:t>领域专家学者、</w:t>
      </w:r>
      <w:r>
        <w:rPr>
          <w:rFonts w:hint="eastAsia" w:ascii="仿宋" w:hAnsi="仿宋" w:eastAsia="仿宋" w:cs="仿宋"/>
          <w:color w:val="auto"/>
          <w:lang w:val="en-US" w:eastAsia="zh-CN"/>
        </w:rPr>
        <w:t>资深专业人士</w:t>
      </w:r>
      <w:r>
        <w:rPr>
          <w:rFonts w:hint="eastAsia" w:ascii="仿宋" w:hAnsi="仿宋" w:eastAsia="仿宋" w:cs="仿宋"/>
          <w:color w:val="auto"/>
        </w:rPr>
        <w:t>组成</w:t>
      </w:r>
      <w:r>
        <w:rPr>
          <w:rFonts w:hint="eastAsia" w:ascii="仿宋" w:hAnsi="仿宋" w:eastAsia="仿宋" w:cs="仿宋"/>
          <w:color w:val="auto"/>
          <w:lang w:val="en-US" w:eastAsia="zh-CN"/>
        </w:rPr>
        <w:t>，设委员若干名，名单在赛前不公布，在决赛评委会终评后在大赛官方网站公布。</w:t>
      </w:r>
    </w:p>
    <w:p w14:paraId="6B07F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评委会在本章程和评审规则所规定的原则下，独立开展评审工作，职责包括：</w:t>
      </w:r>
    </w:p>
    <w:p w14:paraId="453F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1.在本章程和评审规则基础上制定评审实施细则；</w:t>
      </w:r>
    </w:p>
    <w:p w14:paraId="7312D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2.负责参赛项目的评审工作；</w:t>
      </w:r>
    </w:p>
    <w:p w14:paraId="07CE0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3.确定参赛项目获胜名单。</w:t>
      </w:r>
    </w:p>
    <w:p w14:paraId="23D37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</w:rPr>
        <w:t>条</w:t>
      </w:r>
      <w:r>
        <w:rPr>
          <w:rFonts w:hint="eastAsia" w:ascii="仿宋" w:hAnsi="仿宋" w:eastAsia="仿宋" w:cs="仿宋"/>
          <w:color w:val="auto"/>
          <w:lang w:val="en-US" w:eastAsia="zh-CN"/>
        </w:rPr>
        <w:t xml:space="preserve">  大</w:t>
      </w:r>
      <w:r>
        <w:rPr>
          <w:rFonts w:hint="eastAsia" w:ascii="仿宋" w:hAnsi="仿宋" w:eastAsia="仿宋" w:cs="仿宋"/>
          <w:color w:val="auto"/>
        </w:rPr>
        <w:t>赛评审工作实行回避制度。评审专家与参赛者之间不得存在利益关联。</w:t>
      </w:r>
    </w:p>
    <w:p w14:paraId="09F51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</w:rPr>
        <w:t>第三章　参赛资格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与报名参赛</w:t>
      </w:r>
    </w:p>
    <w:p w14:paraId="39280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第十条　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创作赛道面向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全国相关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机构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或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个人公开征集作品</w:t>
      </w:r>
      <w:r>
        <w:rPr>
          <w:rFonts w:hint="eastAsia" w:ascii="仿宋" w:hAnsi="仿宋" w:eastAsia="仿宋" w:cs="仿宋"/>
          <w:color w:val="auto"/>
        </w:rPr>
        <w:t>，分机构组和个人组两大组别。机构组再分为传媒组、院校组、社会机构组三个独立参赛组，个人组再分为大学生组、成人组两个独立参赛组，分组评审，互不交叉。</w:t>
      </w:r>
    </w:p>
    <w:p w14:paraId="7379C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机构组以单位或部门名义报名参赛，参赛机构须为作品的主要出品方，在报名表中须加盖单位或部门公章。参赛机构须为中国新闻技术工作者联合会单位会员，在报名前已完成单位会员入会程序。参赛作品可以是已公开刊播的作品，也可以是参赛机构专为大赛新创作的作品。机构组参赛者在各赛道可分别提交作品，每个赛道最多不超过3件。</w:t>
      </w:r>
    </w:p>
    <w:p w14:paraId="4F97D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个人组</w:t>
      </w:r>
      <w:r>
        <w:rPr>
          <w:rFonts w:hint="eastAsia" w:ascii="仿宋" w:hAnsi="仿宋" w:eastAsia="仿宋" w:cs="仿宋"/>
          <w:color w:val="auto"/>
        </w:rPr>
        <w:t>以个人名义报名参赛，参赛个人须为作品的实际创作者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多人合作创作的作品，由合作者自行商定作者署名次序，在报名表中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由第一作者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电子签名。</w:t>
      </w:r>
      <w:r>
        <w:rPr>
          <w:rFonts w:hint="eastAsia" w:ascii="仿宋" w:hAnsi="仿宋" w:eastAsia="仿宋" w:cs="仿宋"/>
          <w:color w:val="auto"/>
        </w:rPr>
        <w:t>第一作者须为中国新闻技术工作者联合会个人会员，在报名前已完成个人会员入会程序。大赛不接受中小学生、未成年人参赛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</w:rPr>
        <w:t>符合报名条件的全国AIGC与可视化创作者，参赛作品可以是已公开刊播的作品，也可以是参赛者专为大赛新创作的作品。个人组参赛者在各赛道可分别提交作品，每个赛道最多不超过2件。</w:t>
      </w:r>
    </w:p>
    <w:p w14:paraId="1E33C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color w:val="auto"/>
        </w:rPr>
        <w:t>第十</w:t>
      </w:r>
      <w:r>
        <w:rPr>
          <w:rFonts w:hint="eastAsia" w:ascii="仿宋" w:hAnsi="仿宋" w:eastAsia="仿宋" w:cs="仿宋"/>
          <w:color w:val="auto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</w:rPr>
        <w:t>条　组织赛道分机构组和个人组两大组别，在创作赛道决赛后，由专家评审委员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会评审出优秀组织单位、优秀指导老师若干名。组织单位大赛组织团队成员及排序，由组织单位根据实际情况确定，参与人员原则上不超过10位。优秀指导老师仅限创作赛道机构组中院校组、个人组中大学生组的指导老师参评，每部作品的指导老师原则上不超过3位。</w:t>
      </w:r>
    </w:p>
    <w:p w14:paraId="53F2C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第四章　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1"/>
        </w:rPr>
        <w:t>赛制安排</w:t>
      </w:r>
      <w:r>
        <w:rPr>
          <w:rFonts w:hint="eastAsia" w:ascii="仿宋" w:hAnsi="仿宋" w:eastAsia="仿宋" w:cs="仿宋"/>
          <w:b/>
          <w:bCs/>
          <w:color w:val="auto"/>
        </w:rPr>
        <w:t>　</w:t>
      </w:r>
    </w:p>
    <w:p w14:paraId="0EECB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第十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条　赛事阶段</w:t>
      </w:r>
      <w:r>
        <w:rPr>
          <w:rFonts w:hint="eastAsia" w:ascii="仿宋" w:hAnsi="仿宋" w:eastAsia="仿宋" w:cs="仿宋"/>
          <w:color w:val="auto"/>
          <w:lang w:eastAsia="zh-CN"/>
        </w:rPr>
        <w:t>。</w:t>
      </w:r>
      <w:r>
        <w:rPr>
          <w:rFonts w:hint="eastAsia" w:ascii="仿宋" w:hAnsi="仿宋" w:eastAsia="仿宋" w:cs="仿宋"/>
          <w:color w:val="auto"/>
        </w:rPr>
        <w:t>创作赛道分为初赛、复赛、决赛三个阶段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，初赛通过大赛官方网站线上报名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及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提交作品，由主办方组织线上专家评审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委员会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，按晋级规则评选出一定比例的作品进入复赛、决赛</w:t>
      </w:r>
      <w:r>
        <w:rPr>
          <w:rFonts w:hint="eastAsia" w:ascii="仿宋" w:hAnsi="仿宋" w:eastAsia="仿宋" w:cs="仿宋"/>
          <w:color w:val="auto"/>
        </w:rPr>
        <w:t>。组织赛道只设现场答辩一个阶段，在创作赛道决赛后举行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lang w:val="en-US" w:eastAsia="zh-CN"/>
        </w:rPr>
        <w:t>由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专家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eastAsia="zh-CN"/>
          <w14:ligatures w14:val="none"/>
        </w:rPr>
        <w:t>评审委员会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现场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评定</w:t>
      </w:r>
      <w:r>
        <w:rPr>
          <w:rFonts w:hint="eastAsia" w:ascii="仿宋" w:hAnsi="仿宋" w:eastAsia="仿宋" w:cs="仿宋"/>
          <w:color w:val="auto"/>
        </w:rPr>
        <w:t>。</w:t>
      </w:r>
    </w:p>
    <w:p w14:paraId="08637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第十</w:t>
      </w:r>
      <w:r>
        <w:rPr>
          <w:rFonts w:hint="eastAsia" w:ascii="仿宋" w:hAnsi="仿宋" w:eastAsia="仿宋" w:cs="仿宋"/>
          <w:color w:val="auto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</w:rPr>
        <w:t>条　</w:t>
      </w:r>
      <w:r>
        <w:rPr>
          <w:rFonts w:hint="eastAsia" w:ascii="仿宋" w:hAnsi="仿宋" w:eastAsia="仿宋" w:cs="仿宋"/>
          <w:color w:val="auto"/>
          <w:lang w:val="en-US" w:eastAsia="zh-CN"/>
        </w:rPr>
        <w:t>每届</w:t>
      </w:r>
      <w:r>
        <w:rPr>
          <w:rFonts w:hint="eastAsia" w:ascii="仿宋" w:hAnsi="仿宋" w:eastAsia="仿宋" w:cs="仿宋"/>
          <w:color w:val="auto"/>
        </w:rPr>
        <w:t>大赛的</w:t>
      </w:r>
      <w:r>
        <w:rPr>
          <w:rFonts w:hint="eastAsia" w:ascii="仿宋" w:hAnsi="仿宋" w:eastAsia="仿宋" w:cs="仿宋"/>
          <w:color w:val="auto"/>
          <w:lang w:val="en-US" w:eastAsia="zh-CN"/>
        </w:rPr>
        <w:t>具体</w:t>
      </w:r>
      <w:r>
        <w:rPr>
          <w:rFonts w:hint="eastAsia" w:ascii="仿宋" w:hAnsi="仿宋" w:eastAsia="仿宋" w:cs="仿宋"/>
          <w:color w:val="auto"/>
        </w:rPr>
        <w:t>时间安排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</w:rPr>
        <w:t>由组委会在当届大赛通知中公布。</w:t>
      </w:r>
    </w:p>
    <w:p w14:paraId="3B2F9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</w:rPr>
        <w:t>章　评审与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获胜</w:t>
      </w:r>
    </w:p>
    <w:p w14:paraId="15205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第十四条　各赛道评审指标及权重、侧重点，具体评分方法，由组委会在当届大赛通知中公布。</w:t>
      </w:r>
    </w:p>
    <w:p w14:paraId="5ACF6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第十五条　各赛道晋级规则及获胜比例，由组委会在当届大赛通知中公布。</w:t>
      </w:r>
    </w:p>
    <w:p w14:paraId="47F5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</w:rPr>
        <w:t>第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</w:rPr>
        <w:t>章　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激励支持</w:t>
      </w:r>
    </w:p>
    <w:p w14:paraId="6F15E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十六</w:t>
      </w:r>
      <w:r>
        <w:rPr>
          <w:rFonts w:hint="eastAsia" w:ascii="仿宋" w:hAnsi="仿宋" w:eastAsia="仿宋" w:cs="仿宋"/>
          <w:color w:val="auto"/>
        </w:rPr>
        <w:t>条　主办方将为获</w:t>
      </w:r>
      <w:r>
        <w:rPr>
          <w:rFonts w:hint="eastAsia" w:ascii="仿宋" w:hAnsi="仿宋" w:eastAsia="仿宋" w:cs="仿宋"/>
          <w:color w:val="auto"/>
          <w:lang w:val="en-US" w:eastAsia="zh-CN"/>
        </w:rPr>
        <w:t>胜</w:t>
      </w:r>
      <w:r>
        <w:rPr>
          <w:rFonts w:hint="eastAsia" w:ascii="仿宋" w:hAnsi="仿宋" w:eastAsia="仿宋" w:cs="仿宋"/>
          <w:color w:val="auto"/>
        </w:rPr>
        <w:t>者颁发证书及</w:t>
      </w:r>
      <w:bookmarkStart w:id="0" w:name="_GoBack"/>
      <w:r>
        <w:rPr>
          <w:rFonts w:hint="eastAsia" w:ascii="仿宋" w:hAnsi="仿宋" w:eastAsia="仿宋" w:cs="仿宋"/>
          <w:color w:val="auto"/>
          <w:lang w:val="en-US" w:eastAsia="zh-CN"/>
        </w:rPr>
        <w:t>纪念</w:t>
      </w:r>
      <w:bookmarkEnd w:id="0"/>
      <w:r>
        <w:rPr>
          <w:rFonts w:hint="eastAsia" w:ascii="仿宋" w:hAnsi="仿宋" w:eastAsia="仿宋" w:cs="仿宋"/>
          <w:color w:val="auto"/>
        </w:rPr>
        <w:t>品。</w:t>
      </w:r>
    </w:p>
    <w:p w14:paraId="047B6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十七</w:t>
      </w:r>
      <w:r>
        <w:rPr>
          <w:rFonts w:hint="eastAsia" w:ascii="仿宋" w:hAnsi="仿宋" w:eastAsia="仿宋" w:cs="仿宋"/>
          <w:color w:val="auto"/>
        </w:rPr>
        <w:t>条　</w:t>
      </w:r>
      <w:r>
        <w:rPr>
          <w:rFonts w:hint="eastAsia" w:ascii="仿宋" w:hAnsi="仿宋" w:eastAsia="仿宋" w:cs="仿宋"/>
          <w:color w:val="auto"/>
          <w:lang w:val="en-US" w:eastAsia="zh-CN"/>
        </w:rPr>
        <w:t>本着“以赛促训”的原则，</w:t>
      </w:r>
      <w:r>
        <w:rPr>
          <w:rFonts w:hint="eastAsia" w:ascii="仿宋" w:hAnsi="仿宋" w:eastAsia="仿宋" w:cs="仿宋"/>
          <w:color w:val="auto"/>
        </w:rPr>
        <w:t>主办方将</w:t>
      </w:r>
      <w:r>
        <w:rPr>
          <w:rFonts w:hint="eastAsia" w:ascii="仿宋" w:hAnsi="仿宋" w:eastAsia="仿宋" w:cs="仿宋"/>
          <w:color w:val="auto"/>
          <w:lang w:val="en-US" w:eastAsia="zh-CN"/>
        </w:rPr>
        <w:t>在大赛举办前及竞赛期间，组织举办</w:t>
      </w:r>
      <w:r>
        <w:rPr>
          <w:rFonts w:hint="eastAsia" w:ascii="仿宋" w:hAnsi="仿宋" w:eastAsia="仿宋" w:cs="仿宋"/>
          <w:color w:val="auto"/>
        </w:rPr>
        <w:t>多种形式的导师指导、项目培训、交流展示、孵化培育等</w:t>
      </w:r>
      <w:r>
        <w:rPr>
          <w:rFonts w:hint="eastAsia" w:ascii="仿宋" w:hAnsi="仿宋" w:eastAsia="仿宋" w:cs="仿宋"/>
          <w:color w:val="auto"/>
          <w:lang w:val="en-US" w:eastAsia="zh-CN"/>
        </w:rPr>
        <w:t>公益性、学术性</w:t>
      </w:r>
      <w:r>
        <w:rPr>
          <w:rFonts w:hint="eastAsia" w:ascii="仿宋" w:hAnsi="仿宋" w:eastAsia="仿宋" w:cs="仿宋"/>
          <w:color w:val="auto"/>
        </w:rPr>
        <w:t>活动。</w:t>
      </w:r>
    </w:p>
    <w:p w14:paraId="672EC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第七章　监督与争议处理</w:t>
      </w:r>
    </w:p>
    <w:p w14:paraId="0AEBA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十八</w:t>
      </w:r>
      <w:r>
        <w:rPr>
          <w:rFonts w:hint="eastAsia" w:ascii="仿宋" w:hAnsi="仿宋" w:eastAsia="仿宋" w:cs="仿宋"/>
          <w:color w:val="auto"/>
        </w:rPr>
        <w:t>条　大赛</w:t>
      </w:r>
      <w:r>
        <w:rPr>
          <w:rFonts w:hint="eastAsia" w:ascii="仿宋" w:hAnsi="仿宋" w:eastAsia="仿宋" w:cs="仿宋"/>
          <w:color w:val="auto"/>
          <w:lang w:val="en-US" w:eastAsia="zh-CN"/>
        </w:rPr>
        <w:t>恪守公开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公平公正原则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eastAsia="zh-CN"/>
          <w14:ligatures w14:val="none"/>
        </w:rPr>
        <w:t>，</w:t>
      </w:r>
      <w:r>
        <w:rPr>
          <w:rFonts w:hint="eastAsia" w:ascii="仿宋" w:hAnsi="仿宋" w:eastAsia="仿宋" w:cs="仿宋"/>
          <w:color w:val="auto"/>
        </w:rPr>
        <w:t>在大赛官方网站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对各赛道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复赛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作品进行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公示</w:t>
      </w:r>
      <w:r>
        <w:rPr>
          <w:rFonts w:hint="eastAsia" w:ascii="仿宋" w:hAnsi="仿宋" w:eastAsia="仿宋" w:cs="仿宋"/>
          <w:color w:val="auto"/>
        </w:rPr>
        <w:t>，供</w:t>
      </w:r>
      <w:r>
        <w:rPr>
          <w:rFonts w:hint="eastAsia" w:ascii="仿宋" w:hAnsi="仿宋" w:eastAsia="仿宋" w:cs="仿宋"/>
          <w:color w:val="auto"/>
          <w:lang w:val="en-US" w:eastAsia="zh-CN"/>
        </w:rPr>
        <w:t>社会各界</w:t>
      </w:r>
      <w:r>
        <w:rPr>
          <w:rFonts w:hint="eastAsia" w:ascii="仿宋" w:hAnsi="仿宋" w:eastAsia="仿宋" w:cs="仿宋"/>
          <w:color w:val="auto"/>
        </w:rPr>
        <w:t>监督评议。对评审结果有异议</w:t>
      </w:r>
      <w:r>
        <w:rPr>
          <w:rFonts w:hint="eastAsia" w:ascii="仿宋" w:hAnsi="仿宋" w:eastAsia="仿宋" w:cs="仿宋"/>
          <w:color w:val="auto"/>
          <w:lang w:val="en-US" w:eastAsia="zh-CN"/>
        </w:rPr>
        <w:t>者</w:t>
      </w:r>
      <w:r>
        <w:rPr>
          <w:rFonts w:hint="eastAsia" w:ascii="仿宋" w:hAnsi="仿宋" w:eastAsia="仿宋" w:cs="仿宋"/>
          <w:color w:val="auto"/>
        </w:rPr>
        <w:t>，可在公示期内以实名方式向</w:t>
      </w:r>
      <w:r>
        <w:rPr>
          <w:rFonts w:hint="eastAsia" w:ascii="仿宋" w:hAnsi="仿宋" w:eastAsia="仿宋" w:cs="仿宋"/>
          <w:color w:val="auto"/>
          <w:lang w:val="en-US" w:eastAsia="zh-CN"/>
        </w:rPr>
        <w:t>组委会</w:t>
      </w:r>
      <w:r>
        <w:rPr>
          <w:rFonts w:hint="eastAsia" w:ascii="仿宋" w:hAnsi="仿宋" w:eastAsia="仿宋" w:cs="仿宋"/>
          <w:color w:val="auto"/>
        </w:rPr>
        <w:t>提出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lang w:val="en-US" w:eastAsia="zh-CN"/>
        </w:rPr>
        <w:t>组委会将</w:t>
      </w:r>
      <w:r>
        <w:rPr>
          <w:rFonts w:hint="eastAsia" w:ascii="仿宋" w:hAnsi="仿宋" w:eastAsia="仿宋" w:cs="仿宋"/>
          <w:color w:val="auto"/>
        </w:rPr>
        <w:t>在收到异议后及时组织调查并作出处理决定。</w:t>
      </w:r>
    </w:p>
    <w:p w14:paraId="381B6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十九</w:t>
      </w:r>
      <w:r>
        <w:rPr>
          <w:rFonts w:hint="eastAsia" w:ascii="仿宋" w:hAnsi="仿宋" w:eastAsia="仿宋" w:cs="仿宋"/>
          <w:color w:val="auto"/>
        </w:rPr>
        <w:t>条　大赛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评审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工作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14:ligatures w14:val="none"/>
        </w:rPr>
        <w:t>实行回避制度，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21"/>
          <w:szCs w:val="21"/>
          <w:lang w:val="en-US" w:eastAsia="zh-CN"/>
          <w14:ligatures w14:val="none"/>
        </w:rPr>
        <w:t>如发现</w:t>
      </w:r>
      <w:r>
        <w:rPr>
          <w:rFonts w:hint="eastAsia" w:ascii="仿宋" w:hAnsi="仿宋" w:eastAsia="仿宋" w:cs="仿宋"/>
          <w:color w:val="auto"/>
        </w:rPr>
        <w:t>评审专家与参赛者之间存在</w:t>
      </w:r>
      <w:r>
        <w:rPr>
          <w:rFonts w:hint="eastAsia" w:ascii="仿宋" w:hAnsi="仿宋" w:eastAsia="仿宋" w:cs="仿宋"/>
          <w:color w:val="auto"/>
          <w:lang w:val="en-US" w:eastAsia="zh-CN"/>
        </w:rPr>
        <w:t>任何</w:t>
      </w:r>
      <w:r>
        <w:rPr>
          <w:rFonts w:hint="eastAsia" w:ascii="仿宋" w:hAnsi="仿宋" w:eastAsia="仿宋" w:cs="仿宋"/>
          <w:color w:val="auto"/>
        </w:rPr>
        <w:t>利益关联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lang w:val="en-US" w:eastAsia="zh-CN"/>
        </w:rPr>
        <w:t>欢迎社会各界</w:t>
      </w:r>
      <w:r>
        <w:rPr>
          <w:rFonts w:hint="eastAsia" w:ascii="仿宋" w:hAnsi="仿宋" w:eastAsia="仿宋" w:cs="仿宋"/>
          <w:color w:val="auto"/>
        </w:rPr>
        <w:t>监督</w:t>
      </w:r>
      <w:r>
        <w:rPr>
          <w:rFonts w:hint="eastAsia" w:ascii="仿宋" w:hAnsi="仿宋" w:eastAsia="仿宋" w:cs="仿宋"/>
          <w:color w:val="auto"/>
          <w:lang w:val="en-US" w:eastAsia="zh-CN"/>
        </w:rPr>
        <w:t>举报</w:t>
      </w:r>
      <w:r>
        <w:rPr>
          <w:rFonts w:hint="eastAsia" w:ascii="仿宋" w:hAnsi="仿宋" w:eastAsia="仿宋" w:cs="仿宋"/>
          <w:color w:val="auto"/>
        </w:rPr>
        <w:t>。</w:t>
      </w:r>
    </w:p>
    <w:p w14:paraId="78B23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十条　如</w:t>
      </w:r>
      <w:r>
        <w:rPr>
          <w:rFonts w:hint="eastAsia" w:ascii="仿宋" w:hAnsi="仿宋" w:eastAsia="仿宋" w:cs="仿宋"/>
          <w:color w:val="auto"/>
          <w:lang w:val="en-US" w:eastAsia="zh-CN"/>
        </w:rPr>
        <w:t>参赛</w:t>
      </w:r>
      <w:r>
        <w:rPr>
          <w:rFonts w:hint="eastAsia" w:ascii="仿宋" w:hAnsi="仿宋" w:eastAsia="仿宋" w:cs="仿宋"/>
          <w:color w:val="auto"/>
        </w:rPr>
        <w:t>作品存在抄袭、剽窃、虚假信息、不良导向内容等不合规情况，</w:t>
      </w:r>
      <w:r>
        <w:rPr>
          <w:rFonts w:hint="eastAsia" w:ascii="仿宋" w:hAnsi="仿宋" w:eastAsia="仿宋" w:cs="仿宋"/>
          <w:color w:val="auto"/>
          <w:lang w:val="en-US" w:eastAsia="zh-CN"/>
        </w:rPr>
        <w:t>欢迎社会各界</w:t>
      </w:r>
      <w:r>
        <w:rPr>
          <w:rFonts w:hint="eastAsia" w:ascii="仿宋" w:hAnsi="仿宋" w:eastAsia="仿宋" w:cs="仿宋"/>
          <w:color w:val="auto"/>
        </w:rPr>
        <w:t>监督</w:t>
      </w:r>
      <w:r>
        <w:rPr>
          <w:rFonts w:hint="eastAsia" w:ascii="仿宋" w:hAnsi="仿宋" w:eastAsia="仿宋" w:cs="仿宋"/>
          <w:color w:val="auto"/>
          <w:lang w:val="en-US" w:eastAsia="zh-CN"/>
        </w:rPr>
        <w:t>举报</w:t>
      </w:r>
      <w:r>
        <w:rPr>
          <w:rFonts w:hint="eastAsia" w:ascii="仿宋" w:hAnsi="仿宋" w:eastAsia="仿宋" w:cs="仿宋"/>
          <w:color w:va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</w:rPr>
        <w:t>一经查实，取消该作品的参赛资格和获</w:t>
      </w:r>
      <w:r>
        <w:rPr>
          <w:rFonts w:hint="eastAsia" w:ascii="仿宋" w:hAnsi="仿宋" w:eastAsia="仿宋" w:cs="仿宋"/>
          <w:color w:val="auto"/>
          <w:lang w:val="en-US" w:eastAsia="zh-CN"/>
        </w:rPr>
        <w:t>胜</w:t>
      </w:r>
      <w:r>
        <w:rPr>
          <w:rFonts w:hint="eastAsia" w:ascii="仿宋" w:hAnsi="仿宋" w:eastAsia="仿宋" w:cs="仿宋"/>
          <w:color w:val="auto"/>
        </w:rPr>
        <w:t>资格；如已发放证书及</w:t>
      </w:r>
      <w:r>
        <w:rPr>
          <w:rFonts w:hint="eastAsia" w:ascii="仿宋" w:hAnsi="仿宋" w:eastAsia="仿宋" w:cs="仿宋"/>
          <w:color w:val="auto"/>
          <w:lang w:val="en-US" w:eastAsia="zh-CN"/>
        </w:rPr>
        <w:t>纪念</w:t>
      </w:r>
      <w:r>
        <w:rPr>
          <w:rFonts w:hint="eastAsia" w:ascii="仿宋" w:hAnsi="仿宋" w:eastAsia="仿宋" w:cs="仿宋"/>
          <w:color w:val="auto"/>
        </w:rPr>
        <w:t>品，主办方有权追回。</w:t>
      </w:r>
    </w:p>
    <w:p w14:paraId="253A2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十</w:t>
      </w:r>
      <w:r>
        <w:rPr>
          <w:rFonts w:hint="eastAsia" w:ascii="仿宋" w:hAnsi="仿宋" w:eastAsia="仿宋" w:cs="仿宋"/>
          <w:color w:val="auto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</w:rPr>
        <w:t>条　</w:t>
      </w:r>
      <w:r>
        <w:rPr>
          <w:rFonts w:hint="eastAsia" w:ascii="仿宋" w:hAnsi="仿宋" w:eastAsia="仿宋" w:cs="仿宋"/>
          <w:color w:val="auto"/>
          <w:lang w:val="en-US" w:eastAsia="zh-CN"/>
        </w:rPr>
        <w:t>大赛组委会充分保护实名提出异议或举报者的合法权益。</w:t>
      </w:r>
    </w:p>
    <w:p w14:paraId="517FB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第八章　附则</w:t>
      </w:r>
    </w:p>
    <w:p w14:paraId="6F4A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十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条　本章程</w:t>
      </w:r>
      <w:r>
        <w:rPr>
          <w:rFonts w:hint="eastAsia" w:ascii="仿宋" w:hAnsi="仿宋" w:eastAsia="仿宋" w:cs="仿宋"/>
          <w:color w:val="auto"/>
          <w:lang w:val="en-US" w:eastAsia="zh-CN"/>
        </w:rPr>
        <w:t>经大赛主办方审核通过，自在大赛官方网站公开</w:t>
      </w:r>
      <w:r>
        <w:rPr>
          <w:rFonts w:hint="eastAsia" w:ascii="仿宋" w:hAnsi="仿宋" w:eastAsia="仿宋" w:cs="仿宋"/>
          <w:color w:val="auto"/>
        </w:rPr>
        <w:t>发布之日起施行。</w:t>
      </w:r>
    </w:p>
    <w:p w14:paraId="78CAF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</w:rPr>
        <w:t>第</w:t>
      </w:r>
      <w:r>
        <w:rPr>
          <w:rFonts w:hint="eastAsia" w:ascii="仿宋" w:hAnsi="仿宋" w:eastAsia="仿宋" w:cs="仿宋"/>
          <w:color w:val="auto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</w:rPr>
        <w:t>十</w:t>
      </w:r>
      <w:r>
        <w:rPr>
          <w:rFonts w:hint="eastAsia" w:ascii="仿宋" w:hAnsi="仿宋" w:eastAsia="仿宋" w:cs="仿宋"/>
          <w:color w:val="auto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</w:rPr>
        <w:t>条　本章程由</w:t>
      </w:r>
      <w:r>
        <w:rPr>
          <w:rFonts w:hint="eastAsia" w:ascii="仿宋" w:hAnsi="仿宋" w:eastAsia="仿宋" w:cs="仿宋"/>
          <w:color w:val="auto"/>
          <w:lang w:val="en-US" w:eastAsia="zh-CN"/>
        </w:rPr>
        <w:t>大赛组委会负责</w:t>
      </w:r>
      <w:r>
        <w:rPr>
          <w:rFonts w:hint="eastAsia" w:ascii="仿宋" w:hAnsi="仿宋" w:eastAsia="仿宋" w:cs="仿宋"/>
          <w:color w:val="auto"/>
        </w:rPr>
        <w:t>解释，未尽事宜由组委会补充发布。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111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0811D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0811D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34FB2"/>
    <w:rsid w:val="03D52F56"/>
    <w:rsid w:val="072B66C9"/>
    <w:rsid w:val="12034FB2"/>
    <w:rsid w:val="22941DA5"/>
    <w:rsid w:val="32DE33A1"/>
    <w:rsid w:val="33860B31"/>
    <w:rsid w:val="380056C1"/>
    <w:rsid w:val="5D1D7322"/>
    <w:rsid w:val="65935A74"/>
    <w:rsid w:val="7226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2430</Words>
  <Characters>2460</Characters>
  <Lines>0</Lines>
  <Paragraphs>0</Paragraphs>
  <TotalTime>22</TotalTime>
  <ScaleCrop>false</ScaleCrop>
  <LinksUpToDate>false</LinksUpToDate>
  <CharactersWithSpaces>2496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2026-07-01T21:44:00Z</dcterms:created>
  <dc:creator>唐远清</dc:creator>
  <cp:lastModifiedBy>唐远清</cp:lastModifiedBy>
  <dcterms:modified xsi:type="dcterms:W3CDTF">2026-07-27T21:27:49Z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0AC448970B87472E8B13686F3911CD59_11</vt:lpwstr>
  </property>
  <property fmtid="{D5CDD505-2E9C-101B-9397-08002B2CF9AE}" pid="4" name="KSOTemplateDocerSaveRecord">
    <vt:lpwstr>eyJoZGlkIjoiYjA0ZjkwZWE4OTAyOGNjNmY2YzRkNDFhMTk1NjNiMzgiLCJ1c2VySWQiOiI1ODE0MjMzODgifQ==</vt:lpwstr>
  </property>
</Properties>
</file>